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F73" w:rsidRDefault="003640B9" w:rsidP="00364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Uzasadnienie zmian </w:t>
      </w:r>
    </w:p>
    <w:p w:rsidR="003640B9" w:rsidRDefault="003640B9" w:rsidP="00364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Do Uchwały Nr</w:t>
      </w:r>
    </w:p>
    <w:p w:rsidR="003640B9" w:rsidRDefault="003640B9" w:rsidP="00364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Rady Gminy w Łubiance</w:t>
      </w:r>
    </w:p>
    <w:p w:rsidR="003640B9" w:rsidRDefault="003640B9" w:rsidP="00364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Z dnia</w:t>
      </w:r>
    </w:p>
    <w:p w:rsidR="003640B9" w:rsidRDefault="003640B9" w:rsidP="00364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40B9" w:rsidRDefault="003640B9" w:rsidP="003640B9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Dnia 7 stycznia 2014r. podpisano aneks do umowy w sprawie udzielenia pomocy finansowej na wykonanie projektu dot. Budowy świetlicy w Brąchnowie. Zgodnie z pkt 1 tej umowy przyznana pomoc wyniosła</w:t>
      </w:r>
      <w:r w:rsidR="00306F74">
        <w:rPr>
          <w:rFonts w:ascii="Times New Roman" w:hAnsi="Times New Roman" w:cs="Times New Roman"/>
          <w:sz w:val="24"/>
          <w:szCs w:val="24"/>
        </w:rPr>
        <w:t xml:space="preserve"> 380 657 zł, jednak nie więcej niż 75% poniesionych kosztów kwalifikowalnych projektu.</w:t>
      </w:r>
    </w:p>
    <w:p w:rsidR="00306F74" w:rsidRDefault="00306F74" w:rsidP="00306F74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Ponieważ w umowie pierwotnej pomoc tą określono na kwotę 337 500 zł, dokonuje się zmian w budżecie na 2014 rok poprzez: </w:t>
      </w:r>
    </w:p>
    <w:p w:rsidR="00306F74" w:rsidRDefault="00306F74" w:rsidP="00306F74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6F74" w:rsidRDefault="00306F74" w:rsidP="00306F74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Zwiększenie dochodów o kwotę 43 157 zł w dz. 921 rozdz. 92109 § 6298</w:t>
      </w:r>
    </w:p>
    <w:p w:rsidR="00306F74" w:rsidRDefault="00306F74" w:rsidP="00306F74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Przenosi się wydatki pomiędzy paragrafami o kwotę 43 157 zł w dz. 921 rodz. 92109 z § 6059 do § 6058.</w:t>
      </w:r>
    </w:p>
    <w:p w:rsidR="00306F74" w:rsidRDefault="00306F74" w:rsidP="00306F74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Wartość zadania ogółem nie ulega zmianie.</w:t>
      </w:r>
    </w:p>
    <w:p w:rsidR="00306F74" w:rsidRDefault="00306F74" w:rsidP="00306F74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306F74" w:rsidRDefault="00306F74" w:rsidP="00306F74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Wojewodę Kujawsko – Pomorski decyzją z dnia 7 stycznia 2014r Nr WFB.I.3120.3.1.2014 zwiększył plan dotacji na 2014 rok w dz. 852 rozdz. 85295 § 2010 o kwotę 14 566 zł z przeznaczeniem na pomoc finansową realizowaną na podstawie rządowego programu wspierania osób uprawnionych do świadczenia pielęgnacyjnego ustanowionego uchwałą Nr 230/2013 Rady Ministrów z dnia 24 grudnia 2013r.</w:t>
      </w:r>
    </w:p>
    <w:p w:rsidR="00637942" w:rsidRDefault="00306F74" w:rsidP="00306F74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Zmiany wprowadza się po stronie dochodów i wydatków budżetu gminy na 2014 rok w dz. 852 rozdz. 85295. </w:t>
      </w:r>
    </w:p>
    <w:p w:rsidR="00117B11" w:rsidRDefault="00117B11" w:rsidP="00306F74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7942" w:rsidRDefault="00637942" w:rsidP="00637942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Gmina Łubianka jest partnerem w projekcie dot. Budowy Ośrodka szkolenia członków straży pożarnych. </w:t>
      </w:r>
    </w:p>
    <w:p w:rsidR="00637942" w:rsidRDefault="00637942" w:rsidP="00637942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związku z dokonana wizją terenową, dogodną lokalizacją działek i akceptacją lokalizacji przez wszystkie podmioty, Gmina Łubianka dokona zakupu nieruchomości o łącznej powierzchni 0,9738 ha w miejscowości Łubianka.</w:t>
      </w:r>
    </w:p>
    <w:p w:rsidR="00117B11" w:rsidRDefault="00637942" w:rsidP="00637942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 okoliczność Rada Gminy w Łubiance podjęła Uchwałę Nr XXXIV/241/2013 z dnia 20 XII 2013r. w sprawie wyrażenia zgody na nabycie nieruchomości w Łubiance. Wartość w/w nieruchomości określono na kwotę 408 996 zł</w:t>
      </w:r>
      <w:r w:rsidR="00306F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 czego kwotę w wys. 30 000 zł uiści gmina Łubianka w m-</w:t>
      </w:r>
      <w:proofErr w:type="spellStart"/>
      <w:r>
        <w:rPr>
          <w:rFonts w:ascii="Times New Roman" w:hAnsi="Times New Roman" w:cs="Times New Roman"/>
          <w:sz w:val="24"/>
          <w:szCs w:val="24"/>
        </w:rPr>
        <w:t>cu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02/2014r. Pozostała kwota</w:t>
      </w:r>
      <w:r w:rsidR="00117B11">
        <w:rPr>
          <w:rFonts w:ascii="Times New Roman" w:hAnsi="Times New Roman" w:cs="Times New Roman"/>
          <w:sz w:val="24"/>
          <w:szCs w:val="24"/>
        </w:rPr>
        <w:t xml:space="preserve"> (płatna do 31 XII 2014r.) zostanie uregulowana z otrzymanych środków od pozostałych partnerów.</w:t>
      </w:r>
    </w:p>
    <w:p w:rsidR="00117B11" w:rsidRDefault="00117B11" w:rsidP="00637942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7B11" w:rsidRDefault="00117B11" w:rsidP="00637942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związku z zmianami w budżecie na rok 2014 wprowadzono:</w:t>
      </w:r>
    </w:p>
    <w:p w:rsidR="00117B11" w:rsidRDefault="00117B11" w:rsidP="00637942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6F74" w:rsidRDefault="00117B11" w:rsidP="00117B11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Dochody – w dz. 754 rozdz. 75412 § 6290 w kwocie</w:t>
      </w:r>
      <w:r w:rsidR="006379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378 996 zł</w:t>
      </w:r>
    </w:p>
    <w:p w:rsidR="00117B11" w:rsidRDefault="00117B11" w:rsidP="00117B11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Wydatki – w dz. 754 rozdz. 75412 § 6050 w kwocie 408 996 zł</w:t>
      </w:r>
    </w:p>
    <w:p w:rsidR="00117B11" w:rsidRDefault="00117B11" w:rsidP="00117B11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7B4B17" w:rsidRDefault="00117B11" w:rsidP="00117B11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roku 2013 województwo Kujawsko – Pomorskie przyznało gminie dotację na prace konserwatorskie dot. Zadania </w:t>
      </w:r>
      <w:proofErr w:type="spellStart"/>
      <w:r>
        <w:rPr>
          <w:rFonts w:ascii="Times New Roman" w:hAnsi="Times New Roman" w:cs="Times New Roman"/>
          <w:sz w:val="24"/>
          <w:szCs w:val="24"/>
        </w:rPr>
        <w:t>pn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:„Kontynuacja remontu elewacji budynku Szkoły Podstawowej w </w:t>
      </w:r>
      <w:proofErr w:type="spellStart"/>
      <w:r>
        <w:rPr>
          <w:rFonts w:ascii="Times New Roman" w:hAnsi="Times New Roman" w:cs="Times New Roman"/>
          <w:sz w:val="24"/>
          <w:szCs w:val="24"/>
        </w:rPr>
        <w:t>Wybczu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w kwocie 70 000 zł. Zadanie wykonano i złożono wniosek o dofinansowanie w terminie określonym w umowie (m-c XI/2013). Przyznanej pomocy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gmina w 2013r nie otrzymała. </w:t>
      </w:r>
      <w:r w:rsidR="007B4B17">
        <w:rPr>
          <w:rFonts w:ascii="Times New Roman" w:hAnsi="Times New Roman" w:cs="Times New Roman"/>
          <w:sz w:val="24"/>
          <w:szCs w:val="24"/>
        </w:rPr>
        <w:t>W m-</w:t>
      </w:r>
      <w:proofErr w:type="spellStart"/>
      <w:r w:rsidR="007B4B17">
        <w:rPr>
          <w:rFonts w:ascii="Times New Roman" w:hAnsi="Times New Roman" w:cs="Times New Roman"/>
          <w:sz w:val="24"/>
          <w:szCs w:val="24"/>
        </w:rPr>
        <w:t>cu</w:t>
      </w:r>
      <w:proofErr w:type="spellEnd"/>
      <w:r w:rsidR="007B4B17">
        <w:rPr>
          <w:rFonts w:ascii="Times New Roman" w:hAnsi="Times New Roman" w:cs="Times New Roman"/>
          <w:sz w:val="24"/>
          <w:szCs w:val="24"/>
        </w:rPr>
        <w:t xml:space="preserve"> 01/2014 podpisano aneks do umowy a przyznane środki (dotacje) gmina otrzyma w m-</w:t>
      </w:r>
      <w:proofErr w:type="spellStart"/>
      <w:r w:rsidR="007B4B17">
        <w:rPr>
          <w:rFonts w:ascii="Times New Roman" w:hAnsi="Times New Roman" w:cs="Times New Roman"/>
          <w:sz w:val="24"/>
          <w:szCs w:val="24"/>
        </w:rPr>
        <w:t>cu</w:t>
      </w:r>
      <w:proofErr w:type="spellEnd"/>
      <w:r w:rsidR="007B4B17">
        <w:rPr>
          <w:rFonts w:ascii="Times New Roman" w:hAnsi="Times New Roman" w:cs="Times New Roman"/>
          <w:sz w:val="24"/>
          <w:szCs w:val="24"/>
        </w:rPr>
        <w:t xml:space="preserve"> 02/2014r.</w:t>
      </w:r>
    </w:p>
    <w:p w:rsidR="007B4B17" w:rsidRDefault="007B4B17" w:rsidP="007B4B17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4B17" w:rsidRDefault="007B4B17" w:rsidP="007B4B17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Zmiany wprowadzono po stronie dochodów w dz. 921 rozdz. 92120.</w:t>
      </w:r>
    </w:p>
    <w:p w:rsidR="007B4B17" w:rsidRDefault="007B4B17" w:rsidP="007B4B17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4B17" w:rsidRDefault="007B4B17" w:rsidP="007B4B17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Przenosi się dochody w kwocie 1 000 zł z dz. 020 rozdz. 02001 § 0750 do dz. 010 rozdz. 01095 § 0750.</w:t>
      </w:r>
    </w:p>
    <w:p w:rsidR="00117B11" w:rsidRDefault="007B4B17" w:rsidP="007B4B17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Dochody uzyskane w wyniku rozliczenia czynszu dzierżawnego między nadleśnictwami i gminami na podstawie art. 31 ustawy Prawo Łowickie winny być ujęte w dz. 010 rozdz. 01095. Gminie w rozliczeniu przypada czynsz odpowiadający powierzchni obwodu łowieckiego z wyłączeniem powierzchni państwowych gruntów leśnych. </w:t>
      </w:r>
      <w:r w:rsidR="00117B1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6155A" w:rsidRDefault="0086155A" w:rsidP="007B4B17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6155A" w:rsidRDefault="0086155A" w:rsidP="0086155A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dz. 754 rozdz. 75412 § 4210 przenosi się wydatki pomiędzy OSP, jak niżej: </w:t>
      </w:r>
    </w:p>
    <w:p w:rsidR="0086155A" w:rsidRDefault="0086155A" w:rsidP="0086155A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6155A" w:rsidRPr="0086155A" w:rsidRDefault="0086155A" w:rsidP="0086155A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OSP Biskupice – </w:t>
      </w:r>
      <w:r w:rsidRPr="0086155A">
        <w:rPr>
          <w:rFonts w:ascii="Times New Roman" w:hAnsi="Times New Roman" w:cs="Times New Roman"/>
          <w:sz w:val="24"/>
          <w:szCs w:val="24"/>
        </w:rPr>
        <w:t>zwiększa się o kwotę 2 000 zł</w:t>
      </w:r>
    </w:p>
    <w:p w:rsidR="0086155A" w:rsidRDefault="0086155A" w:rsidP="0086155A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OSP </w:t>
      </w:r>
      <w:proofErr w:type="spellStart"/>
      <w:r>
        <w:rPr>
          <w:rFonts w:ascii="Times New Roman" w:hAnsi="Times New Roman" w:cs="Times New Roman"/>
          <w:sz w:val="24"/>
          <w:szCs w:val="24"/>
        </w:rPr>
        <w:t>Wybcz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zwiększa się o kwotę 4 000 zł</w:t>
      </w:r>
    </w:p>
    <w:p w:rsidR="0086155A" w:rsidRDefault="0086155A" w:rsidP="0086155A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OSP Bierzgłowo – zmniejsza się o kwotę 6 000 zł</w:t>
      </w:r>
    </w:p>
    <w:p w:rsidR="0086155A" w:rsidRDefault="0086155A" w:rsidP="0086155A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86155A" w:rsidRDefault="0086155A" w:rsidP="0086155A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Zmiana ta jest skutkiem zawartego w 2013r porozumienia pomiędzy w/w OSP.</w:t>
      </w:r>
    </w:p>
    <w:p w:rsidR="0086155A" w:rsidRDefault="0086155A" w:rsidP="0086155A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86155A" w:rsidRDefault="0086155A" w:rsidP="0086155A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dz. 801 rozdz. 80101 § 4520 wprowadza się wydatek na łączną kwotę 5 000 zł, z czego:</w:t>
      </w:r>
    </w:p>
    <w:p w:rsidR="0086155A" w:rsidRDefault="0086155A" w:rsidP="0086155A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6155A" w:rsidRDefault="0086155A" w:rsidP="0086155A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 Łubianka – 4 000 zł</w:t>
      </w:r>
    </w:p>
    <w:p w:rsidR="0086155A" w:rsidRDefault="0086155A" w:rsidP="0086155A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 Warszewice – 1 000 zł</w:t>
      </w:r>
    </w:p>
    <w:p w:rsidR="0086155A" w:rsidRDefault="0086155A" w:rsidP="0086155A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6155A" w:rsidRDefault="0086155A" w:rsidP="0086155A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Powyższe środki będą przeznaczone na wniesienie opłaty środowiskowej.</w:t>
      </w:r>
    </w:p>
    <w:p w:rsidR="0086155A" w:rsidRDefault="0086155A" w:rsidP="0086155A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9AC" w:rsidRDefault="0086155A" w:rsidP="0086155A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Dnia 25.04.2013r. została zawarta umowa partnerska pomiędzy Województwem Kujawsko – Pomorskim a Gminą Łubianka, która określa zasady współpracy oraz zakres rzeczowo – finansowy w Projekcie „ Realizacja systemu innowacyjnej edukacji w Województwie Kujawsko – Pomorskim poprzez zbudowanie systemu dystrybucji treści edukacyjnych”. </w:t>
      </w:r>
      <w:r w:rsidR="00B669AC">
        <w:rPr>
          <w:rFonts w:ascii="Times New Roman" w:hAnsi="Times New Roman" w:cs="Times New Roman"/>
          <w:sz w:val="24"/>
          <w:szCs w:val="24"/>
        </w:rPr>
        <w:t>Projekt dofinansowany będzie z RPO Województwa Kujawsko – Pomorskiego na lata 2007 – 2013. Gmina jako partner zobowiązała się do wniesienia wkładu własnego w wysokości 25% całkowitej wartości Projektu, wyliczonego proporcjonalnie do liczby deklarowanych do nabycia tablic interaktywnych wobec udziału wszystkich Partnerów, obejmującego koszty inwestycyjne oraz pozostałe wydatki związane z realizacją Projektu.</w:t>
      </w:r>
    </w:p>
    <w:p w:rsidR="00B669AC" w:rsidRDefault="00B669AC" w:rsidP="00B669AC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Ogółem wkład finansowy gminy wyniesie 38 010 zł z czego:</w:t>
      </w:r>
    </w:p>
    <w:p w:rsidR="00B669AC" w:rsidRDefault="00B669AC" w:rsidP="00B669AC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669AC" w:rsidRDefault="00B669AC" w:rsidP="00B669AC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 Łubianka – 12 250 zł</w:t>
      </w:r>
    </w:p>
    <w:p w:rsidR="0086155A" w:rsidRDefault="00B669AC" w:rsidP="00B669AC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 Pigża</w:t>
      </w:r>
      <w:r w:rsidR="008615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7 360 zł</w:t>
      </w:r>
    </w:p>
    <w:p w:rsidR="00B669AC" w:rsidRDefault="00B669AC" w:rsidP="00B669AC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 Warszewice – 7 360 zł</w:t>
      </w:r>
    </w:p>
    <w:p w:rsidR="00B669AC" w:rsidRDefault="00B669AC" w:rsidP="00B669AC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 </w:t>
      </w:r>
      <w:proofErr w:type="spellStart"/>
      <w:r>
        <w:rPr>
          <w:rFonts w:ascii="Times New Roman" w:hAnsi="Times New Roman" w:cs="Times New Roman"/>
          <w:sz w:val="24"/>
          <w:szCs w:val="24"/>
        </w:rPr>
        <w:t>Wybcz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11 040 zł</w:t>
      </w:r>
    </w:p>
    <w:p w:rsidR="00B669AC" w:rsidRDefault="00B669AC" w:rsidP="00B669AC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9AC" w:rsidRDefault="00B669AC" w:rsidP="00B669AC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W związku z powyższym wyjaśnieniem przenosi się wcześniej ujęte środki przy SP Łubianka (801-80101 § 4219) do planów rzeczowo – finansowych poszczególnych jednostek oświatowych. </w:t>
      </w:r>
    </w:p>
    <w:p w:rsidR="009C064E" w:rsidRDefault="009C064E" w:rsidP="00B669AC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C064E" w:rsidRDefault="009C064E" w:rsidP="009C064E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Wojewoda Kujawsko – Pomorski decyzją z dnia 27 stycznia 2014r. Nr WFB.I.3120.3.2.2014 zwiększył plan dotacji na rok 2014 w dz. 852 rozdz. 85215 § 2010 o kwotę 764,54zł z przeznaczeniem na wypłatę zryczałto</w:t>
      </w:r>
      <w:r w:rsidR="004F1192">
        <w:rPr>
          <w:rFonts w:ascii="Times New Roman" w:hAnsi="Times New Roman" w:cs="Times New Roman"/>
          <w:sz w:val="24"/>
          <w:szCs w:val="24"/>
        </w:rPr>
        <w:t>wanych dodatków energetycznych n</w:t>
      </w:r>
      <w:r>
        <w:rPr>
          <w:rFonts w:ascii="Times New Roman" w:hAnsi="Times New Roman" w:cs="Times New Roman"/>
          <w:sz w:val="24"/>
          <w:szCs w:val="24"/>
        </w:rPr>
        <w:t xml:space="preserve">a I kwartał 2014r. </w:t>
      </w:r>
      <w:r w:rsidR="004F1192">
        <w:rPr>
          <w:rFonts w:ascii="Times New Roman" w:hAnsi="Times New Roman" w:cs="Times New Roman"/>
          <w:sz w:val="24"/>
          <w:szCs w:val="24"/>
        </w:rPr>
        <w:t xml:space="preserve">oraz koszty obsługi </w:t>
      </w:r>
      <w:r>
        <w:rPr>
          <w:rFonts w:ascii="Times New Roman" w:hAnsi="Times New Roman" w:cs="Times New Roman"/>
          <w:sz w:val="24"/>
          <w:szCs w:val="24"/>
        </w:rPr>
        <w:t>tego zadania realizowanego przez gminy w wysokości 2%.</w:t>
      </w:r>
    </w:p>
    <w:p w:rsidR="009C064E" w:rsidRDefault="009C064E" w:rsidP="009C06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C064E" w:rsidRDefault="009C064E" w:rsidP="009C064E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podstawie § 8 ust. 17 umowy z dnia 08.04.2013r. o przyznanie pomocy oraz w wyniku zakończonej weryfikacji wniosku gminy o płatność w ramach działania „Odnowa i rozwój wsi” objętego PROW dla projektu </w:t>
      </w:r>
      <w:proofErr w:type="spellStart"/>
      <w:r>
        <w:rPr>
          <w:rFonts w:ascii="Times New Roman" w:hAnsi="Times New Roman" w:cs="Times New Roman"/>
          <w:sz w:val="24"/>
          <w:szCs w:val="24"/>
        </w:rPr>
        <w:t>pn</w:t>
      </w:r>
      <w:proofErr w:type="spellEnd"/>
      <w:r>
        <w:rPr>
          <w:rFonts w:ascii="Times New Roman" w:hAnsi="Times New Roman" w:cs="Times New Roman"/>
          <w:sz w:val="24"/>
          <w:szCs w:val="24"/>
        </w:rPr>
        <w:t>: „Budowa placu zabaw w miejscowości Pigża i Leszcz” zrealizowanego w 2013 roku, w dniu 22.01.2014 zostało uruchomione zlecenie płatności dla naszej gminy na kwotę 26 922zł.</w:t>
      </w:r>
    </w:p>
    <w:p w:rsidR="006A6C1B" w:rsidRPr="006A6C1B" w:rsidRDefault="006A6C1B" w:rsidP="006A6C1B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6A6C1B" w:rsidRDefault="006A6C1B" w:rsidP="009C064E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dz. 853 rozdział 85395 dokonuje się zmian poprzez przeniesienia pomiędzy paragrafami, jak niżej:</w:t>
      </w:r>
    </w:p>
    <w:p w:rsidR="006A6C1B" w:rsidRPr="006A6C1B" w:rsidRDefault="006A6C1B" w:rsidP="006A6C1B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6A6C1B" w:rsidRDefault="006A6C1B" w:rsidP="006A6C1B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Dochody</w:t>
      </w:r>
      <w:r>
        <w:rPr>
          <w:rFonts w:ascii="Times New Roman" w:hAnsi="Times New Roman" w:cs="Times New Roman"/>
          <w:sz w:val="24"/>
          <w:szCs w:val="24"/>
        </w:rPr>
        <w:t>: kwotę 8 845zł przenosi się z § 2007 na § 2009</w:t>
      </w:r>
    </w:p>
    <w:p w:rsidR="006A6C1B" w:rsidRDefault="006A6C1B" w:rsidP="006A6C1B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Wydatki</w:t>
      </w:r>
      <w:r>
        <w:rPr>
          <w:rFonts w:ascii="Times New Roman" w:hAnsi="Times New Roman" w:cs="Times New Roman"/>
          <w:sz w:val="24"/>
          <w:szCs w:val="24"/>
        </w:rPr>
        <w:t>: kwotę 128 860zł przenosi się z §§ 4217 i 4307 do §§ od 3027 do 4439</w:t>
      </w:r>
    </w:p>
    <w:p w:rsidR="006A6C1B" w:rsidRDefault="006A6C1B" w:rsidP="006A6C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6C1B" w:rsidRDefault="006A6C1B" w:rsidP="006A6C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3322" w:rsidRDefault="006A6C1B" w:rsidP="002533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GOPS w Łubiance realizuję projekt „Razem Jesteśmy Mocniejsi” w ramach Programu Operacyjnego Kapitał Ludzki współfinansowanego ze środków Europejskiego Funduszu Społecznego. Umowa na realizację w/w projektu </w:t>
      </w:r>
      <w:r w:rsidR="00253322">
        <w:rPr>
          <w:rFonts w:ascii="Times New Roman" w:hAnsi="Times New Roman" w:cs="Times New Roman"/>
          <w:sz w:val="24"/>
          <w:szCs w:val="24"/>
        </w:rPr>
        <w:t>zawarta jest na okres od 01.03.2008 do 31.12.2014r. Instytucja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3322">
        <w:rPr>
          <w:rFonts w:ascii="Times New Roman" w:hAnsi="Times New Roman" w:cs="Times New Roman"/>
          <w:sz w:val="24"/>
          <w:szCs w:val="24"/>
        </w:rPr>
        <w:t>Wdrażająca (ROPS w Toruniu) przyznała dofinansowanie na rok 2014 w łącznej kwocie 175 915,27zł która stanowi nie więcej niż 89,5% całkowitych wydatków kwalifikowanych projektu, w tym:</w:t>
      </w:r>
    </w:p>
    <w:p w:rsidR="00253322" w:rsidRDefault="00253322" w:rsidP="002533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3322" w:rsidRDefault="00253322" w:rsidP="00253322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Płatność ze środków europejskich w kwocie 167 070,37zł</w:t>
      </w:r>
    </w:p>
    <w:p w:rsidR="00253322" w:rsidRDefault="00253322" w:rsidP="00253322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Dotacja celowa z budżetu krajowego w kwocie 8 844,90zł</w:t>
      </w:r>
    </w:p>
    <w:p w:rsidR="00253322" w:rsidRDefault="00253322" w:rsidP="00253322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3322" w:rsidRDefault="00253322" w:rsidP="002533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Beneficjent (GOPS) zobowiązany jest do wniesienie wkładu własnego w kwocie  20 638,11zł tj. 10,5% wydatków kwalifikowanych projektu. </w:t>
      </w:r>
    </w:p>
    <w:p w:rsidR="00253322" w:rsidRDefault="00253322" w:rsidP="002533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Ponieważ w budżecie początkowym całość dofinansowania ujęto w § 2007, dokonuje się przeniesienia kwoty 8 845zł do § 2009.</w:t>
      </w:r>
    </w:p>
    <w:p w:rsidR="00253322" w:rsidRDefault="00253322" w:rsidP="002533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GOPS w Łubiance (Lider Partnerstwa) zawarł umowę partnerską na rzecz </w:t>
      </w:r>
      <w:r w:rsidR="00383798">
        <w:rPr>
          <w:rFonts w:ascii="Times New Roman" w:hAnsi="Times New Roman" w:cs="Times New Roman"/>
          <w:sz w:val="24"/>
          <w:szCs w:val="24"/>
        </w:rPr>
        <w:t>realizacji w/w projektu z INFO – BIZ Profesjonalna Edukacja M. Wiśniewska z Grudziądza (Partner).</w:t>
      </w:r>
    </w:p>
    <w:p w:rsidR="00383798" w:rsidRDefault="00383798" w:rsidP="002533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Zgodnie z § 7 pkt 2 tej umowy strony uzgodniły następujący podział środków finansowych na realizacje Projektu:</w:t>
      </w:r>
    </w:p>
    <w:p w:rsidR="00383798" w:rsidRDefault="00383798" w:rsidP="002533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3798" w:rsidRDefault="00383798" w:rsidP="00383798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realizację zadań Lidera Partnerstwa (GOPS) w łącznej kwocie 106 664,78zł</w:t>
      </w:r>
    </w:p>
    <w:p w:rsidR="00383798" w:rsidRDefault="00383798" w:rsidP="00383798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realizację zadań Partnera (INFO-BIZ) w łącznej kwocie 89 868,60zł.</w:t>
      </w:r>
    </w:p>
    <w:p w:rsidR="00383798" w:rsidRDefault="00383798" w:rsidP="003837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3798" w:rsidRDefault="00383798" w:rsidP="003837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GOPS przekazywać będzie Partnerowi środki na finansowanie kosztów </w:t>
      </w:r>
      <w:r w:rsidRPr="00383798">
        <w:rPr>
          <w:rFonts w:ascii="Times New Roman" w:hAnsi="Times New Roman" w:cs="Times New Roman"/>
          <w:sz w:val="24"/>
          <w:szCs w:val="24"/>
        </w:rPr>
        <w:t xml:space="preserve"> </w:t>
      </w:r>
      <w:r w:rsidR="005F2121">
        <w:rPr>
          <w:rFonts w:ascii="Times New Roman" w:hAnsi="Times New Roman" w:cs="Times New Roman"/>
          <w:sz w:val="24"/>
          <w:szCs w:val="24"/>
        </w:rPr>
        <w:t xml:space="preserve">realizacji zadań w formie zaliczki na wyodrębniony rachunek bankowy, zgodnie z harmonogramem płatności. </w:t>
      </w:r>
      <w:r w:rsidR="005F2121">
        <w:rPr>
          <w:rFonts w:ascii="Times New Roman" w:hAnsi="Times New Roman" w:cs="Times New Roman"/>
          <w:sz w:val="24"/>
          <w:szCs w:val="24"/>
        </w:rPr>
        <w:lastRenderedPageBreak/>
        <w:t xml:space="preserve">Ponadto </w:t>
      </w:r>
      <w:r w:rsidR="0036304E">
        <w:rPr>
          <w:rFonts w:ascii="Times New Roman" w:hAnsi="Times New Roman" w:cs="Times New Roman"/>
          <w:sz w:val="24"/>
          <w:szCs w:val="24"/>
        </w:rPr>
        <w:t xml:space="preserve">ustalono iż kolejne transze środków zostaną uruchomione po złożeniu przez Partnera zestawień poniesionych wydatków wraz z kserokopią (uwierzytelnione) wyciągów bankowych rachunku. </w:t>
      </w:r>
    </w:p>
    <w:p w:rsidR="0036304E" w:rsidRDefault="0036304E" w:rsidP="003837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6304E" w:rsidRDefault="0036304E" w:rsidP="0036304E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wniosek Kierownika GOPS przenosi się wydatki pomiędzy rozdziałami i §§, jak niżej:</w:t>
      </w:r>
    </w:p>
    <w:p w:rsidR="0036304E" w:rsidRDefault="0036304E" w:rsidP="0036304E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6304E" w:rsidRDefault="0036304E" w:rsidP="0036304E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Rozdział 85214 § 3110 – zmniejszenie o kwotę 1 600zł</w:t>
      </w:r>
    </w:p>
    <w:p w:rsidR="0036304E" w:rsidRDefault="0036304E" w:rsidP="00363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6304E" w:rsidRDefault="0036304E" w:rsidP="0036304E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Rozdziała 85219 § 4300 – zmniejszenie o kwotę 1 486zł</w:t>
      </w:r>
    </w:p>
    <w:p w:rsidR="0036304E" w:rsidRPr="0036304E" w:rsidRDefault="0036304E" w:rsidP="0036304E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36304E" w:rsidRDefault="0036304E" w:rsidP="0036304E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Rozdział 85395 § 3119 – zwiększenie o kwotę 1 600zł, oraz w § 4309 zwiększenie o kwotę 1 486zł.</w:t>
      </w:r>
    </w:p>
    <w:p w:rsidR="0036304E" w:rsidRPr="0036304E" w:rsidRDefault="0036304E" w:rsidP="0036304E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36304E" w:rsidRDefault="0036304E" w:rsidP="00363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Powyższe zmiany są niezbędne </w:t>
      </w:r>
      <w:r w:rsidRPr="003630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ze względu na wniesienie wkładu własnego przy realizacji projektu „Razem Jesteśmy Mocniejsi”. </w:t>
      </w:r>
    </w:p>
    <w:p w:rsidR="0036304E" w:rsidRPr="0036304E" w:rsidRDefault="0036304E" w:rsidP="00363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6304E" w:rsidRPr="003630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F371B"/>
    <w:multiLevelType w:val="hybridMultilevel"/>
    <w:tmpl w:val="304C457C"/>
    <w:lvl w:ilvl="0" w:tplc="652490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B9095A"/>
    <w:multiLevelType w:val="hybridMultilevel"/>
    <w:tmpl w:val="3DF2D0D8"/>
    <w:lvl w:ilvl="0" w:tplc="ECCA93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270B10"/>
    <w:multiLevelType w:val="hybridMultilevel"/>
    <w:tmpl w:val="9E8031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C5228F"/>
    <w:multiLevelType w:val="hybridMultilevel"/>
    <w:tmpl w:val="B05A0128"/>
    <w:lvl w:ilvl="0" w:tplc="69681A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FA2738"/>
    <w:multiLevelType w:val="hybridMultilevel"/>
    <w:tmpl w:val="34E46590"/>
    <w:lvl w:ilvl="0" w:tplc="DB3413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75844E7"/>
    <w:multiLevelType w:val="hybridMultilevel"/>
    <w:tmpl w:val="196243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A54586"/>
    <w:multiLevelType w:val="hybridMultilevel"/>
    <w:tmpl w:val="0C6032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B52DDE"/>
    <w:multiLevelType w:val="hybridMultilevel"/>
    <w:tmpl w:val="18CA5614"/>
    <w:lvl w:ilvl="0" w:tplc="FCB2C4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49F1457"/>
    <w:multiLevelType w:val="hybridMultilevel"/>
    <w:tmpl w:val="6FA8EF6A"/>
    <w:lvl w:ilvl="0" w:tplc="102851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04049AF"/>
    <w:multiLevelType w:val="hybridMultilevel"/>
    <w:tmpl w:val="8E3052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E12475"/>
    <w:multiLevelType w:val="hybridMultilevel"/>
    <w:tmpl w:val="40AC6D90"/>
    <w:lvl w:ilvl="0" w:tplc="3FCA8D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5620FD3"/>
    <w:multiLevelType w:val="hybridMultilevel"/>
    <w:tmpl w:val="D6F878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10"/>
  </w:num>
  <w:num w:numId="5">
    <w:abstractNumId w:val="5"/>
  </w:num>
  <w:num w:numId="6">
    <w:abstractNumId w:val="8"/>
  </w:num>
  <w:num w:numId="7">
    <w:abstractNumId w:val="4"/>
  </w:num>
  <w:num w:numId="8">
    <w:abstractNumId w:val="0"/>
  </w:num>
  <w:num w:numId="9">
    <w:abstractNumId w:val="6"/>
  </w:num>
  <w:num w:numId="10">
    <w:abstractNumId w:val="2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0B9"/>
    <w:rsid w:val="00117B11"/>
    <w:rsid w:val="00253322"/>
    <w:rsid w:val="00306F74"/>
    <w:rsid w:val="0036304E"/>
    <w:rsid w:val="003640B9"/>
    <w:rsid w:val="00383798"/>
    <w:rsid w:val="004F1192"/>
    <w:rsid w:val="004F6207"/>
    <w:rsid w:val="005F2121"/>
    <w:rsid w:val="00630224"/>
    <w:rsid w:val="00637942"/>
    <w:rsid w:val="006A6C1B"/>
    <w:rsid w:val="007B4B17"/>
    <w:rsid w:val="0086155A"/>
    <w:rsid w:val="009C064E"/>
    <w:rsid w:val="00B669AC"/>
    <w:rsid w:val="00D5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A19EE8-0507-4873-842E-60026FAA2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640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1117</Words>
  <Characters>6702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WALMAG</dc:creator>
  <cp:keywords/>
  <dc:description/>
  <cp:lastModifiedBy>WALMAG</cp:lastModifiedBy>
  <cp:revision>4</cp:revision>
  <dcterms:created xsi:type="dcterms:W3CDTF">2014-01-28T11:30:00Z</dcterms:created>
  <dcterms:modified xsi:type="dcterms:W3CDTF">2014-02-06T09:12:00Z</dcterms:modified>
</cp:coreProperties>
</file>